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Times New Roman" w:eastAsia="方正黑体_GBK" w:cs="Times New Roman"/>
          <w:sz w:val="32"/>
          <w:szCs w:val="32"/>
        </w:rPr>
      </w:pPr>
      <w:r>
        <w:rPr>
          <w:rFonts w:hint="default" w:ascii="Times New Roman" w:eastAsia="方正黑体_GBK" w:cs="Times New Roman"/>
          <w:sz w:val="32"/>
          <w:szCs w:val="32"/>
        </w:rPr>
        <w:t>附件</w:t>
      </w:r>
      <w:r>
        <w:rPr>
          <w:rFonts w:eastAsia="方正黑体_GBK"/>
          <w:sz w:val="32"/>
          <w:szCs w:val="32"/>
        </w:rPr>
        <w:t>1</w:t>
      </w:r>
    </w:p>
    <w:p>
      <w:pPr>
        <w:spacing w:line="600" w:lineRule="exact"/>
        <w:jc w:val="center"/>
        <w:rPr>
          <w:rFonts w:ascii="方正小标宋_GBK" w:hAnsi="宋体" w:eastAsia="方正小标宋_GBK" w:cs="宋体"/>
          <w:kern w:val="0"/>
          <w:sz w:val="44"/>
          <w:szCs w:val="44"/>
        </w:rPr>
      </w:pPr>
      <w:r>
        <w:rPr>
          <w:rFonts w:hint="eastAsia" w:ascii="方正小标宋_GBK" w:hAnsi="宋体" w:eastAsia="方正小标宋_GBK" w:cs="宋体"/>
          <w:kern w:val="0"/>
          <w:sz w:val="44"/>
          <w:szCs w:val="44"/>
        </w:rPr>
        <w:t>检测机构</w:t>
      </w:r>
      <w:r>
        <w:rPr>
          <w:rFonts w:hint="eastAsia" w:ascii="方正小标宋_GBK" w:hAnsi="宋体" w:eastAsia="方正小标宋_GBK" w:cs="宋体"/>
          <w:kern w:val="0"/>
          <w:sz w:val="44"/>
          <w:szCs w:val="44"/>
          <w:lang w:eastAsia="zh-CN"/>
        </w:rPr>
        <w:t>钢筋力学性能</w:t>
      </w:r>
      <w:r>
        <w:rPr>
          <w:rFonts w:hint="eastAsia" w:ascii="方正小标宋_GBK" w:hAnsi="宋体" w:eastAsia="方正小标宋_GBK" w:cs="宋体"/>
          <w:kern w:val="0"/>
          <w:sz w:val="44"/>
          <w:szCs w:val="44"/>
        </w:rPr>
        <w:t>检测能力验证结果</w:t>
      </w:r>
    </w:p>
    <w:p>
      <w:pPr>
        <w:spacing w:afterLines="50" w:line="600" w:lineRule="exact"/>
        <w:jc w:val="center"/>
        <w:rPr>
          <w:rFonts w:hint="eastAsia" w:ascii="方正小标宋_GBK" w:hAnsi="宋体" w:eastAsia="方正小标宋_GBK" w:cs="宋体"/>
          <w:kern w:val="0"/>
          <w:sz w:val="32"/>
          <w:szCs w:val="32"/>
        </w:rPr>
      </w:pPr>
      <w:r>
        <w:rPr>
          <w:rFonts w:hint="eastAsia" w:ascii="方正小标宋_GBK" w:hAnsi="宋体" w:eastAsia="方正小标宋_GBK" w:cs="宋体"/>
          <w:kern w:val="0"/>
          <w:sz w:val="32"/>
          <w:szCs w:val="32"/>
        </w:rPr>
        <w:t>表1：验证结果为“满意”的检测机构名单</w:t>
      </w:r>
    </w:p>
    <w:tbl>
      <w:tblPr>
        <w:tblStyle w:val="8"/>
        <w:tblW w:w="794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9"/>
        <w:gridCol w:w="1149"/>
        <w:gridCol w:w="60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tblHeader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号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地区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检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测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机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广西桂鹏工程检测有限公司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天皓建筑科技有限公司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广西云科岩土工程有限公司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广西同济检测技术有限公司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广西千府高科工程质量检测有限公司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南宁天朗项目管理咨询有限责任公司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广西德辉检测科技有限公司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广西力宇建设工程检测有限公司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广西公路检测有限公司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华都检测技术（广西）集团有限公司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广西祥明科技发展有限公司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广西正高工程技术有限公司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广西华南岩土工程集团有限公司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广西永正工程质量检测有限公司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广西建鑫工程检测咨询有限公司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广西壮族自治区建筑工程质量检测中心有限公司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广西交科集团有限公司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广西华蓝岩土工程有限公司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横县立信建材检测咨询有限公司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广西安盛建设工程检测咨询有限公司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广西卓信工程质量检测有限公司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广西安盛昌科技有限公司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广西安健检测技术有限公司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港新工程检测（南宁）有限公司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广西万众工程检测有限公司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广西万格工程检测有限公司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广西岩泰建筑科技有限公司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南宁市勘测设计院集团有限公司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广西科诚建设工程质量检测科技有限公司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广西南宁鹏达建设工程检测有限公司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上林县百庆建筑工程质量检测有限公司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广西恒德检测工程有限公司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广西大学设计院有限公司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隆安县乾正建设工程检测有限公司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广西宏宇工程检测有限公司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广西恒宁建筑工程质量检测有限责任公司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宾阳县宏宇建材质量检测有限责任公司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广西创新建筑工程质量检测咨询有限公司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广西科创校准检测技术有限公司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广西壮族自治区建筑科学研究设计院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广西宏泰检测技术有限公司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广西奕群建筑科技有限公司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南宁品新工程检测咨询股份有限公司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广西建宁工程科技有限公司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南宁市大大居建筑科技有限责任公司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广西华安建设工程质量检测有限公司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广西壮族自治区城乡规划设计院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广西上林力宇工程检测有限公司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广西中水工程检测有限公司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广西天平建设工程质量检测有限公司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广西水电科学研究院有限公司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广西智博建设工程质量检测鉴定有限公司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广西中恒检测技术有限公司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广西众诚工程质量检测有限公司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柳城县博兴建设工程质量检测有限公司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广西恒诚工程质量检测有限公司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广西中大工程质量检测有限公司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广西湘桂岩土工程有限公司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广西柳州和信工程质量检测有限公司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广西恒信工程质量检测咨询有限责任公司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广西诚达工程质量检测有限公司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广西华检联检测技术有限公司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广西荣建工程质量检测有限公司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柳州铁路工程质量检测中心有限公司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融水县宏安建设工程质量检测有限公司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鹿寨县飞鹿建筑材料检测有限责任公司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广西柳州兴科建筑试验研究所有限责任公司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三江侗族自治县建设工程质量检测室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广西戈宏检测科技有限公司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广西科创校准检测有限公司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广西万鸿工程质量检测有限公司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广西柳州永正工程检测有限公司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柳州市华都检测技术有限公司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广西世诚工程检测有限公司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广西万翔工程质量检测有限公司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广西荣盛工程质量检测有限公司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广西晟昌工程科技有限责任公司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全州县建筑技术咨询事务所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广西鼎恒工程质量检测有限公司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广西嘉成工程质量检测有限公司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桂林市永福县永晟工程检测咨询有限公司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广西桂林灵川县建兴城市建设检测中心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灌阳县诚建建设工程质量检测咨询有限公司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兴安鼎恒工程质量检测有限公司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广西宏诚工程科技有限公司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广西建宏工程科技有限公司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阳朔县宝泉建筑材料检测有限公司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桂林盛宏工程检测有限公司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桂林永益建筑科技有限公司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广西桂都建筑科技有限公司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广西铭科建筑工程质量检测咨询有限公司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广西渝建斌检测服务有限公司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梧州市鼎恒工程技术咨询有限公司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藤县瑞祥建设工程质量检测有限公司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梧州市建筑设计院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岑溪市中宁建筑科技有限公司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梧州市众信工程质量检测有限公司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梧州市高新建筑工程检测有限公司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苍梧县工程检测服务有限公司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岑溪市诚通工程质量检测有限公司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梧州市中坚建筑检测有限公司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广西港拓工程质量检测有限公司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梧州市源溢工程检测咨询有限公司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蒙山县永安建材检测有限公司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广西金业建设工程检测有限公司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广西国宁建设工程质量检测有限公司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北海万众联合工程检测有限公司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北海市千秋建设工程质量检测有限公司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广西正天建设工程检测有限公司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北海市建设工程检测中心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合浦祥泰建设工程质量检测有限责任公司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北海市祥泰建设工程质量检测有限公司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北海市恒科建建设工程质量检测有限公司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防城港市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港新工程科技集团有限公司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防城港市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防城港市润和工程检测有限责任公司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防城港市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东兴市信合工程检测有限公司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防城港市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上思三同工程检测有限公司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防城港市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广西恒正建设工程质量检测有限公司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防城港市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广西信合工程检测有限公司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防城港市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广西大山工程检测有限公司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钦州市华都检测技术有限公司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广西鑫政检测科技有限公司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广西联衡工程质量检测有限公司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广西恒科工程检测有限公司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浦北县恒科检测技术服务有限公司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钦州市钦州港恒旭工程检测有限公司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广西弘阳建筑科技有限公司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广西恒旭工程质量检测有限公司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广西金浦工程检测有限公司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广西万盛工程质量检测有限公司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广西桂建工程质量检测有限公司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钦州临海建设工程质量检测有限公司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广西金海工程检测有限公司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广西金峰工程检测有限公司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钦州市建筑工程质量检测中心有限公司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贵港市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贵港市华都检测技术有限公司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贵港市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广西华港工程技术咨询有限公司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贵港市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广西平中检测咨询有限公司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贵港市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贵港市鼎恒工程质量检测有限公司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贵港市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平南县建筑工程质量检测中心有限公司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贵港市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广西信达工程质量检测有限公司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贵港市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广西开源吉工程项目管理有限公司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贵港市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广西贵港市港鸿建设工程质量检测有限公司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贵港市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广西创新建筑科技有限公司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贵港市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广西天朗检测技术有限公司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贵港市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广西贵港永正工程检测有限公司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贵港市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贵港市港北建设工程质量检测有限公司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玉林市兴业华都检测技术有限公司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玉林市建设工程质量检测中心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玉林市华都检测技术有限公司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玉林市鼎恒工程质量检测有限公司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广西恒永工程质量检测有限公司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广西恒帆工程检测有限公司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广西鼎固工程质量检测有限公司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广西科顺工程质量检测有限公司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广西正力工程质量检测有限公司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广西信晟检测服务有限公司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广西匠人工程管理有限公司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广西致远工程检测咨询有限公司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玉林市容县华都检测技术有限公司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广西至正建设工程检测有限责任公司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百色市华都检测技术有限公司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广西祥和建设工程咨询管理有限责任公司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广西良建工程检测咨询有限责任公司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靖西市永正工程质量检测有限公司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广西超德工程检测有限责任公司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广西建晟工程质量检测有限责任公司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百色万众联合工程检测有限公司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平果市建筑试验站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广西田林安盛工程检测咨询有限责任公司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广西百色永正工程检测有限公司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广西鑫海湾建设工程质量检测有限公司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平果市诚誉建设工程检测有限公司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百色市百建工程质量检测有限责任公司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贺州市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广西创誉工程检测有限公司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贺州市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广西金科源建设质量检测有限公司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贺州市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广西富城工程技术咨询有限公司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贺州市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广西宏盛检测技术有限公司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贺州市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广西数源工程质量检测有限公司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贺州市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广西众信工程质量检测有限公司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贺州市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广西众豪工程质量检测有限公司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贺州市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广西培正建设质量检测有限公司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广西大化金正工程检测试验有限公司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广西昇龙工程勘察设计检测有限公司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广西六通工程质量检测有限公司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广西巴马金翔建设工程检测有限责任公司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广西筑力建筑科技有限公司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河池市恒诚检测技术有限公司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广西河池昇顺工程服务有限公司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河池市万众工程检测有限公司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广西泰永宁建设工程检测有限公司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广西天峨正宇工程检测试验有限公司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广西榕森建筑科技有限责任公司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广西河池永正工程检测有限公司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广西恒中工程检测有限公司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河池市建科工程质量检测有限公司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广西品顺建筑科技有限公司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广西东兰力宇工程检测有限公司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河池市华都检测技术有限公司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广西鸿宇工程质量检测有限公司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来宾市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广西金正工程检测有限公司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来宾市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来宾市金安华都检测技术有限公司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来宾市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广西精信工程质量检测有限公司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来宾市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广西智达工程咨询有限公司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来宾市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来宾市建设工程质量检测有限公司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来宾市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合山市华都检测技术有限公司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来宾市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广西众宾悦建筑工程质量检测有限公司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扶绥创新建设工程质量检测有限公司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广西国标勘察检测有限公司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210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广西众泽工程检测咨询有限公司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211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广西崇左市云科岩土工程有限公司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212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崇左市万众工程检测有限公司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213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崇左市华都检测技术有限公司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214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龙州科建工程检测技术有限责任公司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215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广西大新力宇工程检测有限公司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216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龙州县华都检测技术有限公司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217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广西科德工程检测有限公司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218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广西崇左恒宁检测技术有限公司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219</w:t>
            </w:r>
          </w:p>
        </w:tc>
        <w:tc>
          <w:tcPr>
            <w:tcW w:w="11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崇左市</w:t>
            </w:r>
          </w:p>
        </w:tc>
        <w:tc>
          <w:tcPr>
            <w:tcW w:w="6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广西瑞丰建设工程质量检测有限公司</w:t>
            </w:r>
          </w:p>
        </w:tc>
      </w:tr>
    </w:tbl>
    <w:p>
      <w:pPr>
        <w:spacing w:afterLines="50" w:line="600" w:lineRule="exact"/>
        <w:jc w:val="center"/>
        <w:rPr>
          <w:rFonts w:ascii="方正小标宋_GBK" w:hAnsi="宋体" w:eastAsia="方正小标宋_GBK" w:cs="宋体"/>
          <w:kern w:val="0"/>
          <w:sz w:val="32"/>
          <w:szCs w:val="32"/>
        </w:rPr>
      </w:pPr>
      <w:r>
        <w:rPr>
          <w:rFonts w:hint="eastAsia" w:ascii="方正小标宋_GBK" w:hAnsi="宋体" w:eastAsia="方正小标宋_GBK" w:cs="宋体"/>
          <w:kern w:val="0"/>
          <w:sz w:val="32"/>
          <w:szCs w:val="32"/>
        </w:rPr>
        <w:t>表2：验证结果为“基本满意”的检测机构名单</w:t>
      </w:r>
    </w:p>
    <w:tbl>
      <w:tblPr>
        <w:tblStyle w:val="8"/>
        <w:tblW w:w="792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9"/>
        <w:gridCol w:w="1150"/>
        <w:gridCol w:w="596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tblHeader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1"/>
                <w:szCs w:val="21"/>
              </w:rPr>
              <w:t>序号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1"/>
                <w:szCs w:val="21"/>
              </w:rPr>
              <w:t>地区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1"/>
                <w:szCs w:val="21"/>
              </w:rPr>
              <w:t>检 测 机 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广西建通工程质量检测有限公司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2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南宁市建测建设工程质量检测有限公司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3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广西瑞宇建筑科技有限公司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4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南宁市武鸣区华都检测技术有限公司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5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广西华绘勘察设计有限公司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6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广西交航工程技术有限公司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7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横州市创建工程质量检测有限公司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8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广西柳州中衡工程检测咨询有限公司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9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融安县宏业建设工程质量检测有限公司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10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广西永建工程检测有限公司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11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平乐中立建筑材料检测有限公司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12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广西晟立工程检测咨询有限公司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13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恭城瑶族自治县银殿建筑材料检测中心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14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桂林市联合华都检测技术有限公司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15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藤县建城工程咨询有限公司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16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梧州市华都检测技术有限公司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17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藤县科正建设工程质量检测有限公司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18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广西百润工程检测有限公司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19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合浦县建筑材料试验室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20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北海市翔顺工程质量检测有限公司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21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防城港市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广西桂翔建筑材料检测有限公司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22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防城港市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广西防城港永正工程检测有限公司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23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浦北三同工程检测有限公司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24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广西三同工程勘察检测有限公司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25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钦州市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广西启腾工程检测有限公司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26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贵港市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贵港市科达工程质量检测有限公司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27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北流市永顺建设工程检测中心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28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广西四和工程管理有限公司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29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广西胜勋工程质量检测有限公司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30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广西恒悦工程检测有限公司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31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广西保诚工程检测有限公司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广西兴宇工程检测有限公司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  <w:r>
              <w:rPr>
                <w:rFonts w:hint="default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广西百色市万众工程检测有限责任公司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广西靖西市长鑫检测有限公司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广西佐飞检测有限公司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贺州市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贺州市恒诚检测技术有限公司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贺州市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广西众鑫工程检测技术有限公司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38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贺州市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贺州市勘察测绘研究院有限公司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39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广西明旺勘察检测有限公司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河池市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广西恒达建设工程检测有限公司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41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来宾市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来宾市云科岩土工程有限公司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42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来宾市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广西中正工程质量检测有限公司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43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广西天等盛源建设工程质量检测有限公司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崇左市宁明华都检测技术有限公司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45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崇左万格工程检测有限公司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46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崇左市</w:t>
            </w:r>
          </w:p>
        </w:tc>
        <w:tc>
          <w:tcPr>
            <w:tcW w:w="5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广西创锐工程质量检测有限公司</w:t>
            </w:r>
          </w:p>
        </w:tc>
      </w:tr>
    </w:tbl>
    <w:p/>
    <w:p>
      <w:pPr>
        <w:sectPr>
          <w:footerReference r:id="rId3" w:type="default"/>
          <w:pgSz w:w="11906" w:h="16838"/>
          <w:pgMar w:top="1418" w:right="1418" w:bottom="1418" w:left="1418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425" w:num="1"/>
          <w:docGrid w:type="lines" w:linePitch="312" w:charSpace="0"/>
        </w:sectPr>
      </w:pPr>
    </w:p>
    <w:p>
      <w:pPr>
        <w:jc w:val="center"/>
        <w:rPr>
          <w:rFonts w:ascii="方正小标宋_GBK" w:hAnsi="宋体" w:eastAsia="方正小标宋_GBK" w:cs="宋体"/>
          <w:kern w:val="0"/>
          <w:sz w:val="32"/>
          <w:szCs w:val="32"/>
        </w:rPr>
      </w:pPr>
      <w:r>
        <w:rPr>
          <w:rFonts w:hint="eastAsia" w:ascii="方正小标宋_GBK" w:hAnsi="宋体" w:eastAsia="方正小标宋_GBK" w:cs="宋体"/>
          <w:kern w:val="0"/>
          <w:sz w:val="32"/>
          <w:szCs w:val="32"/>
        </w:rPr>
        <w:t>表3：验证结果为“不满意”的检测机构名单</w:t>
      </w:r>
    </w:p>
    <w:tbl>
      <w:tblPr>
        <w:tblStyle w:val="8"/>
        <w:tblW w:w="792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9"/>
        <w:gridCol w:w="1140"/>
        <w:gridCol w:w="603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1"/>
                <w:szCs w:val="21"/>
              </w:rPr>
              <w:t>序号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1"/>
                <w:szCs w:val="21"/>
              </w:rPr>
              <w:t>地区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1"/>
                <w:szCs w:val="21"/>
              </w:rPr>
              <w:t>检 测 机 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广西桂诚工程检测有限公司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2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南宁市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广西华正建设工程质量检测有限公司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3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柳州市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广西龙鑫工程质量检测有限公司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4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广西正宇工程质量检测有限公司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5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资源县永立建设工程质量检测室（普通合伙）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6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桂林市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桂林振弘工程检测有限责任公司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7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梧州市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广西梧州市正源工程检测咨询有限公司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8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防城港市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东兴荣达工程质量检测咨询有限公司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9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防城港市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广西防城港桂鹏工程技术有限公司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10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玉林市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广西安科工程检测有限公司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11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广西田阳长兴检测有限公司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12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隆林永鑫工程检测有限公司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13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百色市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西林县宏兴建设工程质量检测有限公司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14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贺州市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贺州市鼎恒工程质量检测有限公司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15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贺州市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贺州市检验检测中心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16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贺州市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广西瑞泰建设工程检测有限公司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17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来宾市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来宾市忻城县杰诚建设工程质量检测有限公司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18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来宾市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广西仙腾工程检测有限公司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19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来宾市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来宾象州华都检测技术有限公司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20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崇左市</w:t>
            </w:r>
          </w:p>
        </w:tc>
        <w:tc>
          <w:tcPr>
            <w:tcW w:w="6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广西韬全工程检测有限公司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jc w:val="center"/>
        </w:trPr>
        <w:tc>
          <w:tcPr>
            <w:tcW w:w="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  <w:tc>
          <w:tcPr>
            <w:tcW w:w="71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其中，序号为</w:t>
            </w:r>
            <w:r>
              <w:rPr>
                <w:rFonts w:hint="default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default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对应的</w:t>
            </w:r>
            <w:r>
              <w:rPr>
                <w:rFonts w:hint="default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家检测机构未报送数据材料。</w:t>
            </w:r>
          </w:p>
        </w:tc>
      </w:tr>
    </w:tbl>
    <w:p>
      <w:pPr>
        <w:sectPr>
          <w:pgSz w:w="11906" w:h="16838"/>
          <w:pgMar w:top="1418" w:right="1418" w:bottom="1418" w:left="1418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425" w:num="1"/>
          <w:docGrid w:type="lines" w:linePitch="312" w:charSpace="0"/>
        </w:sectPr>
      </w:pPr>
      <w:bookmarkStart w:id="0" w:name="_GoBack"/>
      <w:bookmarkEnd w:id="0"/>
    </w:p>
    <w:p>
      <w:pPr>
        <w:spacing w:line="20" w:lineRule="exact"/>
      </w:pPr>
    </w:p>
    <w:sectPr>
      <w:footerReference r:id="rId5" w:type="first"/>
      <w:footerReference r:id="rId4" w:type="default"/>
      <w:pgSz w:w="11906" w:h="16838"/>
      <w:pgMar w:top="1417" w:right="1418" w:bottom="1814" w:left="141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- 14 -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- 14 -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2765425</wp:posOffset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- 1 -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6" o:spid="_x0000_s1026" o:spt="202" type="#_x0000_t202" style="position:absolute;left:0pt;margin-left:217.75pt;margin-top:0pt;height:144pt;width:144pt;mso-position-horizontal-relative:margin;mso-wrap-style:none;z-index:251659264;mso-width-relative:page;mso-height-relative:page;" filled="f" stroked="f" coordsize="21600,21600" o:gfxdata="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BwFqM7UAAAACAEAAA8AAAAAAAAAAQAgAAAAIgAAAGRycy9k&#10;b3ducmV2LnhtbFBLAQIUABQAAAAIAIdO4kCJ+3XnzQEAAKcDAAAOAAAAAAAAAAEAIAAAACMBAABk&#10;cnMvZTJvRG9jLnhtbFBLBQYAAAAABgAGAFkBAABi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- 1 -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297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g2M2FmNzcyMmYwYmM5NzFmNDhiMmNlNzZiNjMyYzYifQ=="/>
  </w:docVars>
  <w:rsids>
    <w:rsidRoot w:val="004A287D"/>
    <w:rsid w:val="000167E7"/>
    <w:rsid w:val="0002556D"/>
    <w:rsid w:val="00077D70"/>
    <w:rsid w:val="000A0476"/>
    <w:rsid w:val="0015149E"/>
    <w:rsid w:val="00157D70"/>
    <w:rsid w:val="001A1B10"/>
    <w:rsid w:val="002957D0"/>
    <w:rsid w:val="002D0D98"/>
    <w:rsid w:val="002E1CF6"/>
    <w:rsid w:val="00390BE7"/>
    <w:rsid w:val="003D7276"/>
    <w:rsid w:val="004847E2"/>
    <w:rsid w:val="004A287D"/>
    <w:rsid w:val="0050262C"/>
    <w:rsid w:val="00535BFD"/>
    <w:rsid w:val="00535E7A"/>
    <w:rsid w:val="005406DE"/>
    <w:rsid w:val="00585BA1"/>
    <w:rsid w:val="00626614"/>
    <w:rsid w:val="006B4F92"/>
    <w:rsid w:val="00784753"/>
    <w:rsid w:val="007C54FB"/>
    <w:rsid w:val="007E4C61"/>
    <w:rsid w:val="00805192"/>
    <w:rsid w:val="00805553"/>
    <w:rsid w:val="008F6587"/>
    <w:rsid w:val="00903218"/>
    <w:rsid w:val="00906A71"/>
    <w:rsid w:val="009128D5"/>
    <w:rsid w:val="009423AF"/>
    <w:rsid w:val="009E3B44"/>
    <w:rsid w:val="00A007EA"/>
    <w:rsid w:val="00AD65E3"/>
    <w:rsid w:val="00BB102A"/>
    <w:rsid w:val="00BB7608"/>
    <w:rsid w:val="00C02362"/>
    <w:rsid w:val="00C3316E"/>
    <w:rsid w:val="00C90B93"/>
    <w:rsid w:val="00D25236"/>
    <w:rsid w:val="00DE4A61"/>
    <w:rsid w:val="00E32CF1"/>
    <w:rsid w:val="00E5678D"/>
    <w:rsid w:val="00E75ACE"/>
    <w:rsid w:val="00EF7312"/>
    <w:rsid w:val="00F63F2D"/>
    <w:rsid w:val="025418FD"/>
    <w:rsid w:val="02C04E4E"/>
    <w:rsid w:val="03AD509A"/>
    <w:rsid w:val="04222CD7"/>
    <w:rsid w:val="049A27C2"/>
    <w:rsid w:val="05C23A46"/>
    <w:rsid w:val="064B36CF"/>
    <w:rsid w:val="064F0A8D"/>
    <w:rsid w:val="06677F89"/>
    <w:rsid w:val="06F46F70"/>
    <w:rsid w:val="06FF5DC6"/>
    <w:rsid w:val="07605216"/>
    <w:rsid w:val="078F7797"/>
    <w:rsid w:val="07DD5F1D"/>
    <w:rsid w:val="07FB10B1"/>
    <w:rsid w:val="08144D81"/>
    <w:rsid w:val="095C0F4F"/>
    <w:rsid w:val="09A22230"/>
    <w:rsid w:val="0A1B3F65"/>
    <w:rsid w:val="0A765FAD"/>
    <w:rsid w:val="0A8567DD"/>
    <w:rsid w:val="0ADB23AD"/>
    <w:rsid w:val="0B650E9D"/>
    <w:rsid w:val="0B6876DB"/>
    <w:rsid w:val="0B6C7A80"/>
    <w:rsid w:val="0BD22464"/>
    <w:rsid w:val="0DA96CA8"/>
    <w:rsid w:val="0DBE2B84"/>
    <w:rsid w:val="0E6C1257"/>
    <w:rsid w:val="0EBA459B"/>
    <w:rsid w:val="0ECA5559"/>
    <w:rsid w:val="10330E74"/>
    <w:rsid w:val="105570A4"/>
    <w:rsid w:val="106F1535"/>
    <w:rsid w:val="109147A2"/>
    <w:rsid w:val="10BC5D6F"/>
    <w:rsid w:val="11930BEC"/>
    <w:rsid w:val="12471139"/>
    <w:rsid w:val="124F39C3"/>
    <w:rsid w:val="129B5081"/>
    <w:rsid w:val="13A60F13"/>
    <w:rsid w:val="13BA3A57"/>
    <w:rsid w:val="14091C64"/>
    <w:rsid w:val="14F27351"/>
    <w:rsid w:val="15A35BDB"/>
    <w:rsid w:val="15D53983"/>
    <w:rsid w:val="15E038B4"/>
    <w:rsid w:val="16ED44DA"/>
    <w:rsid w:val="16F706DD"/>
    <w:rsid w:val="17412BF2"/>
    <w:rsid w:val="185D27E3"/>
    <w:rsid w:val="18FC2175"/>
    <w:rsid w:val="1988310B"/>
    <w:rsid w:val="19A356AF"/>
    <w:rsid w:val="1A377E41"/>
    <w:rsid w:val="1A7A59D7"/>
    <w:rsid w:val="1B813443"/>
    <w:rsid w:val="1C430AF7"/>
    <w:rsid w:val="1CA05783"/>
    <w:rsid w:val="1CEE32F7"/>
    <w:rsid w:val="1CF234D1"/>
    <w:rsid w:val="1D0A61BF"/>
    <w:rsid w:val="1D4F43CC"/>
    <w:rsid w:val="1DF0665E"/>
    <w:rsid w:val="1F6324F6"/>
    <w:rsid w:val="1FC9157C"/>
    <w:rsid w:val="200D798D"/>
    <w:rsid w:val="209931BD"/>
    <w:rsid w:val="215D0AC7"/>
    <w:rsid w:val="21C83B95"/>
    <w:rsid w:val="22010E3A"/>
    <w:rsid w:val="22963C78"/>
    <w:rsid w:val="229F4988"/>
    <w:rsid w:val="2312222F"/>
    <w:rsid w:val="23FE2FF9"/>
    <w:rsid w:val="24A7339B"/>
    <w:rsid w:val="24E23C6D"/>
    <w:rsid w:val="255025D6"/>
    <w:rsid w:val="2587603B"/>
    <w:rsid w:val="258C02C7"/>
    <w:rsid w:val="26E73D8A"/>
    <w:rsid w:val="2796198F"/>
    <w:rsid w:val="28741365"/>
    <w:rsid w:val="28B22E8E"/>
    <w:rsid w:val="28BC03F4"/>
    <w:rsid w:val="29A278B9"/>
    <w:rsid w:val="2A992557"/>
    <w:rsid w:val="2B247A2A"/>
    <w:rsid w:val="2BA63D1F"/>
    <w:rsid w:val="2C1255B5"/>
    <w:rsid w:val="2D6B6CB4"/>
    <w:rsid w:val="2DB17BB8"/>
    <w:rsid w:val="2EBB78BE"/>
    <w:rsid w:val="2ED627D3"/>
    <w:rsid w:val="2EE6563F"/>
    <w:rsid w:val="2F172D91"/>
    <w:rsid w:val="2F621DA1"/>
    <w:rsid w:val="30E140A8"/>
    <w:rsid w:val="30FA3AD8"/>
    <w:rsid w:val="31172B08"/>
    <w:rsid w:val="320D2978"/>
    <w:rsid w:val="324508E8"/>
    <w:rsid w:val="325D030E"/>
    <w:rsid w:val="32702F51"/>
    <w:rsid w:val="330A716E"/>
    <w:rsid w:val="33877982"/>
    <w:rsid w:val="33BF2903"/>
    <w:rsid w:val="364031E4"/>
    <w:rsid w:val="36A72198"/>
    <w:rsid w:val="371315DD"/>
    <w:rsid w:val="37C20CFC"/>
    <w:rsid w:val="380B77AB"/>
    <w:rsid w:val="38ED3A6E"/>
    <w:rsid w:val="39096631"/>
    <w:rsid w:val="39395ED4"/>
    <w:rsid w:val="39F21BBB"/>
    <w:rsid w:val="3A5363E5"/>
    <w:rsid w:val="3AF844DB"/>
    <w:rsid w:val="3B955588"/>
    <w:rsid w:val="3BDD1145"/>
    <w:rsid w:val="3C352F86"/>
    <w:rsid w:val="3C922AA6"/>
    <w:rsid w:val="3CA760E5"/>
    <w:rsid w:val="3D237053"/>
    <w:rsid w:val="3D9A252A"/>
    <w:rsid w:val="3DEA28F6"/>
    <w:rsid w:val="3E6B11DB"/>
    <w:rsid w:val="3E760F98"/>
    <w:rsid w:val="3F727AB6"/>
    <w:rsid w:val="3FD905A6"/>
    <w:rsid w:val="416E45A4"/>
    <w:rsid w:val="41C3795E"/>
    <w:rsid w:val="4244214E"/>
    <w:rsid w:val="4261607F"/>
    <w:rsid w:val="43B871EA"/>
    <w:rsid w:val="43E24EB3"/>
    <w:rsid w:val="444906F3"/>
    <w:rsid w:val="451B6EE9"/>
    <w:rsid w:val="45522BF5"/>
    <w:rsid w:val="45C16E61"/>
    <w:rsid w:val="47040901"/>
    <w:rsid w:val="473619E4"/>
    <w:rsid w:val="4896658D"/>
    <w:rsid w:val="48BC7BC6"/>
    <w:rsid w:val="48D05931"/>
    <w:rsid w:val="48EC04C0"/>
    <w:rsid w:val="4A422FD8"/>
    <w:rsid w:val="4A875899"/>
    <w:rsid w:val="4AC06FEB"/>
    <w:rsid w:val="4B3A2B43"/>
    <w:rsid w:val="4BB03B36"/>
    <w:rsid w:val="4C7F5B8A"/>
    <w:rsid w:val="4CA15EB5"/>
    <w:rsid w:val="4DD64582"/>
    <w:rsid w:val="4E351F7C"/>
    <w:rsid w:val="4EBE56A0"/>
    <w:rsid w:val="4EF51568"/>
    <w:rsid w:val="4F830396"/>
    <w:rsid w:val="51703EB1"/>
    <w:rsid w:val="517D3CF3"/>
    <w:rsid w:val="517F3FE4"/>
    <w:rsid w:val="51B33605"/>
    <w:rsid w:val="52546E84"/>
    <w:rsid w:val="52A906CC"/>
    <w:rsid w:val="52D91C1D"/>
    <w:rsid w:val="53100BBB"/>
    <w:rsid w:val="53B70C05"/>
    <w:rsid w:val="547E162C"/>
    <w:rsid w:val="54AE00FE"/>
    <w:rsid w:val="55452810"/>
    <w:rsid w:val="55B577AC"/>
    <w:rsid w:val="56583C70"/>
    <w:rsid w:val="56837DBC"/>
    <w:rsid w:val="57432436"/>
    <w:rsid w:val="58510ED2"/>
    <w:rsid w:val="596927B0"/>
    <w:rsid w:val="59D40607"/>
    <w:rsid w:val="5A0C6705"/>
    <w:rsid w:val="5A484EFB"/>
    <w:rsid w:val="5A8D1E3C"/>
    <w:rsid w:val="5AC15668"/>
    <w:rsid w:val="5BDF6065"/>
    <w:rsid w:val="5DBC1BA2"/>
    <w:rsid w:val="5DDE6A15"/>
    <w:rsid w:val="5DEF1EB3"/>
    <w:rsid w:val="5E222551"/>
    <w:rsid w:val="5E974A33"/>
    <w:rsid w:val="5FD54D02"/>
    <w:rsid w:val="61194041"/>
    <w:rsid w:val="62345DDE"/>
    <w:rsid w:val="62533C04"/>
    <w:rsid w:val="628E1B2F"/>
    <w:rsid w:val="62970C2B"/>
    <w:rsid w:val="62B063A7"/>
    <w:rsid w:val="62E90FA6"/>
    <w:rsid w:val="63C35974"/>
    <w:rsid w:val="6479054D"/>
    <w:rsid w:val="655D78DA"/>
    <w:rsid w:val="65C23A09"/>
    <w:rsid w:val="65CE23AE"/>
    <w:rsid w:val="664A4CB2"/>
    <w:rsid w:val="66DB44CF"/>
    <w:rsid w:val="67A91325"/>
    <w:rsid w:val="6A6E2F54"/>
    <w:rsid w:val="6AA4590E"/>
    <w:rsid w:val="6AA500B9"/>
    <w:rsid w:val="6AE66C85"/>
    <w:rsid w:val="6AEF58E5"/>
    <w:rsid w:val="6B6C0BDE"/>
    <w:rsid w:val="6B843095"/>
    <w:rsid w:val="6BCE3C8A"/>
    <w:rsid w:val="6BF97573"/>
    <w:rsid w:val="6C9D2ADA"/>
    <w:rsid w:val="6CAF118B"/>
    <w:rsid w:val="6DEA61F3"/>
    <w:rsid w:val="6E7F4854"/>
    <w:rsid w:val="6E881C94"/>
    <w:rsid w:val="71B7406C"/>
    <w:rsid w:val="71E44481"/>
    <w:rsid w:val="723C4F7F"/>
    <w:rsid w:val="72EC118F"/>
    <w:rsid w:val="740E4043"/>
    <w:rsid w:val="742A559B"/>
    <w:rsid w:val="74DF6386"/>
    <w:rsid w:val="75843E92"/>
    <w:rsid w:val="76210D65"/>
    <w:rsid w:val="76772A3F"/>
    <w:rsid w:val="76F2139E"/>
    <w:rsid w:val="76F43351"/>
    <w:rsid w:val="78057022"/>
    <w:rsid w:val="786D5A56"/>
    <w:rsid w:val="789F673A"/>
    <w:rsid w:val="79101C95"/>
    <w:rsid w:val="797C3622"/>
    <w:rsid w:val="79CC7B56"/>
    <w:rsid w:val="79E24ADD"/>
    <w:rsid w:val="7AAD4702"/>
    <w:rsid w:val="7AB14320"/>
    <w:rsid w:val="7AC3651C"/>
    <w:rsid w:val="7B0A5390"/>
    <w:rsid w:val="7C7156D4"/>
    <w:rsid w:val="7CE54755"/>
    <w:rsid w:val="7D1556AC"/>
    <w:rsid w:val="7E1A1DD9"/>
    <w:rsid w:val="7E481FBB"/>
    <w:rsid w:val="7F81798B"/>
    <w:rsid w:val="F7FD31F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4"/>
    <w:qFormat/>
    <w:uiPriority w:val="0"/>
    <w:pPr>
      <w:jc w:val="left"/>
    </w:p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7">
    <w:name w:val="annotation subject"/>
    <w:basedOn w:val="2"/>
    <w:next w:val="2"/>
    <w:link w:val="15"/>
    <w:qFormat/>
    <w:uiPriority w:val="0"/>
    <w:rPr>
      <w:b/>
      <w:bCs/>
    </w:rPr>
  </w:style>
  <w:style w:type="table" w:styleId="9">
    <w:name w:val="Table Grid"/>
    <w:basedOn w:val="8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page number"/>
    <w:basedOn w:val="10"/>
    <w:qFormat/>
    <w:uiPriority w:val="0"/>
  </w:style>
  <w:style w:type="character" w:styleId="12">
    <w:name w:val="annotation reference"/>
    <w:basedOn w:val="10"/>
    <w:qFormat/>
    <w:uiPriority w:val="0"/>
    <w:rPr>
      <w:sz w:val="21"/>
      <w:szCs w:val="21"/>
    </w:rPr>
  </w:style>
  <w:style w:type="character" w:customStyle="1" w:styleId="13">
    <w:name w:val="页眉 Char"/>
    <w:link w:val="5"/>
    <w:qFormat/>
    <w:uiPriority w:val="0"/>
    <w:rPr>
      <w:kern w:val="2"/>
      <w:sz w:val="18"/>
      <w:szCs w:val="18"/>
    </w:rPr>
  </w:style>
  <w:style w:type="character" w:customStyle="1" w:styleId="14">
    <w:name w:val="批注文字 Char"/>
    <w:basedOn w:val="10"/>
    <w:link w:val="2"/>
    <w:qFormat/>
    <w:uiPriority w:val="0"/>
    <w:rPr>
      <w:kern w:val="2"/>
      <w:sz w:val="21"/>
      <w:szCs w:val="21"/>
    </w:rPr>
  </w:style>
  <w:style w:type="character" w:customStyle="1" w:styleId="15">
    <w:name w:val="批注主题 Char"/>
    <w:basedOn w:val="14"/>
    <w:link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10</Pages>
  <Words>5713</Words>
  <Characters>6100</Characters>
  <Lines>127</Lines>
  <Paragraphs>35</Paragraphs>
  <TotalTime>80</TotalTime>
  <ScaleCrop>false</ScaleCrop>
  <LinksUpToDate>false</LinksUpToDate>
  <CharactersWithSpaces>6110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2023-05-04T11:46:00Z</dcterms:created>
  <dc:creator>Administrator</dc:creator>
  <cp:lastModifiedBy>俸姗</cp:lastModifiedBy>
  <cp:lastPrinted>2024-06-20T08:52:00Z</cp:lastPrinted>
  <dcterms:modified xsi:type="dcterms:W3CDTF">2024-06-26T00:41:14Z</dcterms:modified>
  <dc:title>桂建质安管〔2021〕  号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2E614389CB6B4C6C934216C801E9CBA7_13</vt:lpwstr>
  </property>
</Properties>
</file>